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C636B"/>
          <w:sz w:val="18"/>
        </w:rPr>
        <w:t>СМУ Стройтранс-М · stroytransm.ru · info@stroytransm.ru</w:t>
      </w:r>
    </w:p>
    <w:p>
      <w:pPr>
        <w:pStyle w:val="Heading1"/>
      </w:pPr>
      <w:r>
        <w:t>Опросный лист на защиту объекта от атак БПЛА</w:t>
      </w:r>
    </w:p>
    <w:p>
      <w:r>
        <w:t>Заполните известные поля. Для предварительного расчёта достаточно разделов 1–3, срок — 2–3 рабочих дня после получения листа. Заполненный лист отправьте на info@stroytransm.ru вместе с генпланом или схемой объекта.</w:t>
      </w:r>
    </w:p>
    <w:p>
      <w:pPr>
        <w:pStyle w:val="Heading2"/>
      </w:pPr>
      <w:r>
        <w:t>1. Заказчик и объект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624"/>
        </w:trPr>
        <w:tc>
          <w:tcPr>
            <w:tcW w:type="dxa" w:w="4252"/>
          </w:tcPr>
          <w:p>
            <w:r>
              <w:t>Организация, контактное лицо, телефон, e-mail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Регион и адрес объекта (населённый пункт)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Тип объекта: резервуарный парк, установка, подстанция, ГРП/ГРС, ТЭЦ/котельная, ЦОД, склад, порт, лаборатория, другое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Объект действующий или строящийся</w:t>
            </w:r>
          </w:p>
        </w:tc>
        <w:tc>
          <w:tcPr>
            <w:tcW w:type="dxa" w:w="5386"/>
          </w:tcPr>
          <w:p/>
        </w:tc>
      </w:tr>
    </w:tbl>
    <w:p>
      <w:pPr>
        <w:pStyle w:val="Heading2"/>
      </w:pPr>
      <w:r>
        <w:t>2. Что нужно защитить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624"/>
        </w:trPr>
        <w:tc>
          <w:tcPr>
            <w:tcW w:type="dxa" w:w="4252"/>
          </w:tcPr>
          <w:p>
            <w:r>
              <w:t>Перечень оборудования и сооружений, которые нужно защитить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Габариты: длина, ширина, высота (для резервуаров — диаметр и высота стенки, тип крыши)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Количество однотипных единиц оборудования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Защита только сверху или также с боков</w:t>
            </w:r>
          </w:p>
        </w:tc>
        <w:tc>
          <w:tcPr>
            <w:tcW w:type="dxa" w:w="5386"/>
          </w:tcPr>
          <w:p/>
        </w:tc>
      </w:tr>
    </w:tbl>
    <w:p>
      <w:pPr>
        <w:pStyle w:val="Heading2"/>
      </w:pPr>
      <w:r>
        <w:t>3. Уровень угрозы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624"/>
        </w:trPr>
        <w:tc>
          <w:tcPr>
            <w:tcW w:type="dxa" w:w="4252"/>
          </w:tcPr>
          <w:p>
            <w:r>
              <w:t>Требуемый класс БПЛА: тяжёлый, средний, лёгкий, малый, не определён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Есть ли техническое задание или результаты категорирования объекта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Требования к соответствию нормативным документам</w:t>
            </w:r>
          </w:p>
        </w:tc>
        <w:tc>
          <w:tcPr>
            <w:tcW w:type="dxa" w:w="5386"/>
          </w:tcPr>
          <w:p/>
        </w:tc>
      </w:tr>
    </w:tbl>
    <w:p>
      <w:pPr>
        <w:pStyle w:val="Heading2"/>
      </w:pPr>
      <w:r>
        <w:t>4. Условия площадки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624"/>
        </w:trPr>
        <w:tc>
          <w:tcPr>
            <w:tcW w:type="dxa" w:w="4252"/>
          </w:tcPr>
          <w:p>
            <w:r>
              <w:t>Свободное место вокруг объекта для установки опор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Подземные и надземные коммуникации, эстакады, кабельные трассы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Проезды, пожарные подъезды, зоны работы кранов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Для электрообъектов: класс напряжения, токоведущие части рядом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Для объектов у железной дороги: расстояние до ближайшего пути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Климат: ветер, снег, гололёд, агрессивная среда</w:t>
            </w:r>
          </w:p>
        </w:tc>
        <w:tc>
          <w:tcPr>
            <w:tcW w:type="dxa" w:w="5386"/>
          </w:tcPr>
          <w:p/>
        </w:tc>
      </w:tr>
    </w:tbl>
    <w:p>
      <w:pPr>
        <w:pStyle w:val="Heading2"/>
      </w:pPr>
      <w:r>
        <w:t>5. Организация работ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624"/>
        </w:trPr>
        <w:tc>
          <w:tcPr>
            <w:tcW w:type="dxa" w:w="4252"/>
          </w:tcPr>
          <w:p>
            <w:r>
              <w:t>Режим допуска на объект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Возможность отключений или технологических окон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Желаемые сроки: проект, монтаж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Нужна ли защита по очередям</w:t>
            </w:r>
          </w:p>
        </w:tc>
        <w:tc>
          <w:tcPr>
            <w:tcW w:type="dxa" w:w="5386"/>
          </w:tcPr>
          <w:p/>
        </w:tc>
      </w:tr>
    </w:tbl>
    <w:p>
      <w:pPr>
        <w:pStyle w:val="Heading2"/>
      </w:pPr>
      <w:r>
        <w:t>6. Укрытие для персонала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624"/>
        </w:trPr>
        <w:tc>
          <w:tcPr>
            <w:tcW w:type="dxa" w:w="4252"/>
          </w:tcPr>
          <w:p>
            <w:r>
              <w:t>Нужно ли укрытие для персонала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Количество человек в смене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Допустимое время до укрытия</w:t>
            </w:r>
          </w:p>
        </w:tc>
        <w:tc>
          <w:tcPr>
            <w:tcW w:type="dxa" w:w="5386"/>
          </w:tcPr>
          <w:p/>
        </w:tc>
      </w:tr>
    </w:tbl>
    <w:p>
      <w:pPr>
        <w:pStyle w:val="Heading2"/>
      </w:pPr>
      <w:r>
        <w:t>7. 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624"/>
        </w:trPr>
        <w:tc>
          <w:tcPr>
            <w:tcW w:type="dxa" w:w="4252"/>
          </w:tcPr>
          <w:p>
            <w:r>
              <w:t>Генплан или схема объекта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Фотографии площадки</w:t>
            </w:r>
          </w:p>
        </w:tc>
        <w:tc>
          <w:tcPr>
            <w:tcW w:type="dxa" w:w="5386"/>
          </w:tcPr>
          <w:p/>
        </w:tc>
      </w:tr>
      <w:tr>
        <w:trPr>
          <w:trHeight w:val="624"/>
        </w:trPr>
        <w:tc>
          <w:tcPr>
            <w:tcW w:type="dxa" w:w="4252"/>
          </w:tcPr>
          <w:p>
            <w:r>
              <w:t>Техническое задание, если есть</w:t>
            </w:r>
          </w:p>
        </w:tc>
        <w:tc>
          <w:tcPr>
            <w:tcW w:type="dxa" w:w="5386"/>
          </w:tcPr>
          <w:p/>
        </w:tc>
      </w:tr>
    </w:tbl>
    <w:p>
      <w:r>
        <w:rPr>
          <w:sz w:val="18"/>
        </w:rPr>
        <w:t>Заполняя и отправляя опросный лист, вы даёте согласие на обработку указанных персональных данных: stroytransm.ru/soglasie. Политика конфиденциальности: stroytransm.ru/privacy.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